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9388D" w14:textId="77777777" w:rsidR="002B0F44" w:rsidRPr="00985CED" w:rsidRDefault="006A274A" w:rsidP="00B4434C">
      <w:pPr>
        <w:rPr>
          <w:rFonts w:cs="Times New Roman"/>
          <w:b/>
          <w:i/>
          <w:sz w:val="36"/>
          <w:szCs w:val="36"/>
        </w:rPr>
      </w:pPr>
      <w:r w:rsidRPr="00985CED">
        <w:rPr>
          <w:rFonts w:cs="Times New Roman"/>
          <w:b/>
          <w:i/>
          <w:sz w:val="36"/>
          <w:szCs w:val="36"/>
        </w:rPr>
        <w:t>Spring Hill College Readies for NCAA Visit</w:t>
      </w:r>
    </w:p>
    <w:p w14:paraId="72BB2ECB" w14:textId="77777777" w:rsidR="006A274A" w:rsidRPr="00985CED" w:rsidRDefault="006A274A" w:rsidP="00B4434C">
      <w:pPr>
        <w:rPr>
          <w:rFonts w:cs="Times New Roman"/>
        </w:rPr>
      </w:pPr>
    </w:p>
    <w:p w14:paraId="11FF1D15" w14:textId="77777777" w:rsidR="006A274A" w:rsidRPr="00985CED" w:rsidRDefault="005D0803" w:rsidP="00B4434C">
      <w:pPr>
        <w:rPr>
          <w:rFonts w:cs="Times New Roman"/>
        </w:rPr>
      </w:pPr>
      <w:r w:rsidRPr="00985CED">
        <w:rPr>
          <w:rFonts w:cs="Times New Roman"/>
        </w:rPr>
        <w:t>The Final Year of the Transition from NAIA to NCAA</w:t>
      </w:r>
      <w:r w:rsidR="00B31668">
        <w:rPr>
          <w:rFonts w:cs="Times New Roman"/>
        </w:rPr>
        <w:t xml:space="preserve"> is</w:t>
      </w:r>
      <w:r w:rsidRPr="00985CED">
        <w:rPr>
          <w:rFonts w:cs="Times New Roman"/>
        </w:rPr>
        <w:t xml:space="preserve"> to be “Graded” in October</w:t>
      </w:r>
    </w:p>
    <w:p w14:paraId="030B6182" w14:textId="77777777" w:rsidR="005D0803" w:rsidRPr="00985CED" w:rsidRDefault="005D0803" w:rsidP="00B4434C">
      <w:pPr>
        <w:rPr>
          <w:rFonts w:cs="Times New Roman"/>
        </w:rPr>
      </w:pPr>
    </w:p>
    <w:p w14:paraId="66A87883" w14:textId="77777777" w:rsidR="005D0803" w:rsidRPr="00985CED" w:rsidRDefault="005D0803" w:rsidP="00B4434C">
      <w:pPr>
        <w:rPr>
          <w:rFonts w:cs="Times New Roman"/>
        </w:rPr>
      </w:pPr>
      <w:r w:rsidRPr="00985CED">
        <w:rPr>
          <w:rFonts w:cs="Times New Roman"/>
        </w:rPr>
        <w:tab/>
      </w:r>
      <w:r w:rsidR="00005BA9" w:rsidRPr="00985CED">
        <w:rPr>
          <w:rFonts w:cs="Times New Roman"/>
        </w:rPr>
        <w:t xml:space="preserve">Spring Hill College is nearing completion of the three-year transition process that will </w:t>
      </w:r>
      <w:r w:rsidR="00F71C8E" w:rsidRPr="00985CED">
        <w:rPr>
          <w:rFonts w:cs="Times New Roman"/>
        </w:rPr>
        <w:t>change the institution’s athletic platform from NAIA to NCAA.</w:t>
      </w:r>
    </w:p>
    <w:p w14:paraId="682433F3" w14:textId="77777777" w:rsidR="00310B73" w:rsidRPr="00985CED" w:rsidRDefault="00F71C8E" w:rsidP="00B4434C">
      <w:pPr>
        <w:rPr>
          <w:rFonts w:cs="Times New Roman"/>
        </w:rPr>
      </w:pPr>
      <w:r w:rsidRPr="00985CED">
        <w:rPr>
          <w:rFonts w:cs="Times New Roman"/>
        </w:rPr>
        <w:tab/>
        <w:t xml:space="preserve">The final year of transition, the “Provisional” year, will take place throughout the 2016-2017 </w:t>
      </w:r>
      <w:r w:rsidR="000A255F" w:rsidRPr="00985CED">
        <w:rPr>
          <w:rFonts w:cs="Times New Roman"/>
        </w:rPr>
        <w:t>academic</w:t>
      </w:r>
      <w:r w:rsidRPr="00985CED">
        <w:rPr>
          <w:rFonts w:cs="Times New Roman"/>
        </w:rPr>
        <w:t xml:space="preserve"> </w:t>
      </w:r>
      <w:r w:rsidR="00B31668">
        <w:rPr>
          <w:rFonts w:cs="Times New Roman"/>
        </w:rPr>
        <w:t xml:space="preserve">years, </w:t>
      </w:r>
      <w:r w:rsidR="008E0474" w:rsidRPr="00985CED">
        <w:rPr>
          <w:rFonts w:cs="Times New Roman"/>
        </w:rPr>
        <w:t>and will test Spring Hill College’s implementation of certain policies necessary for NCAA schools to complete</w:t>
      </w:r>
      <w:r w:rsidR="000A255F" w:rsidRPr="00985CED">
        <w:rPr>
          <w:rFonts w:cs="Times New Roman"/>
        </w:rPr>
        <w:t xml:space="preserve">. This </w:t>
      </w:r>
      <w:r w:rsidR="0097397D" w:rsidRPr="00985CED">
        <w:rPr>
          <w:rFonts w:cs="Times New Roman"/>
        </w:rPr>
        <w:t xml:space="preserve">Provisional year </w:t>
      </w:r>
      <w:r w:rsidR="000A255F" w:rsidRPr="00985CED">
        <w:rPr>
          <w:rFonts w:cs="Times New Roman"/>
        </w:rPr>
        <w:t xml:space="preserve">comes after a do over of the second year of the process. </w:t>
      </w:r>
      <w:r w:rsidR="008E0474" w:rsidRPr="00985CED">
        <w:rPr>
          <w:rFonts w:cs="Times New Roman"/>
        </w:rPr>
        <w:t>The redo, which took place during the 2015-2016 academic year, allowed for the development of Spring Hill</w:t>
      </w:r>
      <w:r w:rsidR="00B31668">
        <w:rPr>
          <w:rFonts w:cs="Times New Roman"/>
        </w:rPr>
        <w:t xml:space="preserve"> College’s</w:t>
      </w:r>
      <w:r w:rsidR="008E0474" w:rsidRPr="00985CED">
        <w:rPr>
          <w:rFonts w:cs="Times New Roman"/>
        </w:rPr>
        <w:t xml:space="preserve"> own policy and procedure manual. Athletes voiced their aggravation with the extra year of transition, and were sent an email describing the situation</w:t>
      </w:r>
      <w:r w:rsidR="00310B73" w:rsidRPr="00985CED">
        <w:rPr>
          <w:rFonts w:cs="Times New Roman"/>
        </w:rPr>
        <w:t xml:space="preserve"> and outlining the process that stood in front of athletics from that point on</w:t>
      </w:r>
      <w:r w:rsidR="008E0474" w:rsidRPr="00985CED">
        <w:rPr>
          <w:rFonts w:cs="Times New Roman"/>
        </w:rPr>
        <w:t xml:space="preserve">. </w:t>
      </w:r>
    </w:p>
    <w:p w14:paraId="4FE9D382" w14:textId="77777777" w:rsidR="00F71C8E" w:rsidRPr="00985CED" w:rsidRDefault="008E0474" w:rsidP="00B4434C">
      <w:pPr>
        <w:ind w:firstLine="720"/>
        <w:rPr>
          <w:rFonts w:cs="Times New Roman"/>
        </w:rPr>
      </w:pPr>
      <w:r w:rsidRPr="00985CED">
        <w:rPr>
          <w:rFonts w:cs="Times New Roman"/>
        </w:rPr>
        <w:t xml:space="preserve">The </w:t>
      </w:r>
      <w:r w:rsidR="00310B73" w:rsidRPr="00985CED">
        <w:rPr>
          <w:rFonts w:cs="Times New Roman"/>
        </w:rPr>
        <w:t xml:space="preserve">most visible downside to the extra year of transition is that Spring Hill College athletics are currently </w:t>
      </w:r>
      <w:r w:rsidR="00DC0995" w:rsidRPr="00985CED">
        <w:rPr>
          <w:rFonts w:cs="Times New Roman"/>
        </w:rPr>
        <w:t>excluded</w:t>
      </w:r>
      <w:r w:rsidR="00310B73" w:rsidRPr="00985CED">
        <w:rPr>
          <w:rFonts w:cs="Times New Roman"/>
        </w:rPr>
        <w:t xml:space="preserve"> from NCAA postseason and tournament play. Assistant Athletic Director and Director of Compliance, Chad Leblanc said the largest reason for the extra year was that “There was just a lot of turnover throughout the school in key compliance positions”.  </w:t>
      </w:r>
      <w:r w:rsidR="006A2E7C" w:rsidRPr="00985CED">
        <w:rPr>
          <w:rFonts w:cs="Times New Roman"/>
        </w:rPr>
        <w:t>The turnovers took place in the offices of: President of Spring Hill, Director of Compliance, Faculty Athletic Representative, Senior Woman Administrator, and the Registrar. These high profile and important positions were vacated and filled with new members who were new to spring hill, and “that is why the NCAA thought Spring Hill College should repeat that second year”</w:t>
      </w:r>
      <w:r w:rsidR="009340CC" w:rsidRPr="00985CED">
        <w:rPr>
          <w:rFonts w:cs="Times New Roman"/>
        </w:rPr>
        <w:t xml:space="preserve"> said LeBlanc</w:t>
      </w:r>
      <w:r w:rsidR="006A2E7C" w:rsidRPr="00985CED">
        <w:rPr>
          <w:rFonts w:cs="Times New Roman"/>
        </w:rPr>
        <w:t>. The second year was to be used to get the new faculty a firm foundation within the institution, and give them the ability to see how S</w:t>
      </w:r>
      <w:r w:rsidR="009340CC" w:rsidRPr="00985CED">
        <w:rPr>
          <w:rFonts w:cs="Times New Roman"/>
        </w:rPr>
        <w:t xml:space="preserve">pring Hill College functioned. </w:t>
      </w:r>
    </w:p>
    <w:p w14:paraId="58640116" w14:textId="77777777" w:rsidR="009340CC" w:rsidRPr="00985CED" w:rsidRDefault="009340CC" w:rsidP="00B4434C">
      <w:pPr>
        <w:ind w:firstLine="720"/>
        <w:rPr>
          <w:rFonts w:cs="Times New Roman"/>
        </w:rPr>
      </w:pPr>
      <w:r w:rsidRPr="00985CED">
        <w:rPr>
          <w:rFonts w:cs="Times New Roman"/>
        </w:rPr>
        <w:t xml:space="preserve">The next step in the process is the NCAA Blueprint Review. </w:t>
      </w:r>
      <w:r w:rsidR="00614D6F" w:rsidRPr="00985CED">
        <w:rPr>
          <w:rFonts w:cs="Times New Roman"/>
        </w:rPr>
        <w:t xml:space="preserve">LeBlanc described the review as when “NCAA representatives will come to campus, and for two days, essentially audit everything [in my office] and will audit everything in the registrar’s office as well as financial aid and other offices”.  The NCAA representatives will also take a look at the academic and medical paperwork of all the student athletes, and look over various things such as institutional and outside scholarships, as well as the expenditures throughout </w:t>
      </w:r>
      <w:r w:rsidR="00B31668">
        <w:rPr>
          <w:rFonts w:cs="Times New Roman"/>
        </w:rPr>
        <w:t xml:space="preserve">the </w:t>
      </w:r>
      <w:r w:rsidR="00614D6F" w:rsidRPr="00985CED">
        <w:rPr>
          <w:rFonts w:cs="Times New Roman"/>
        </w:rPr>
        <w:t>athletics</w:t>
      </w:r>
      <w:r w:rsidR="00B31668">
        <w:rPr>
          <w:rFonts w:cs="Times New Roman"/>
        </w:rPr>
        <w:t xml:space="preserve"> department</w:t>
      </w:r>
      <w:r w:rsidR="00614D6F" w:rsidRPr="00985CED">
        <w:rPr>
          <w:rFonts w:cs="Times New Roman"/>
        </w:rPr>
        <w:t xml:space="preserve">. </w:t>
      </w:r>
    </w:p>
    <w:p w14:paraId="0F8A8130" w14:textId="77777777" w:rsidR="00985CED" w:rsidRDefault="00BB79C4" w:rsidP="00B4434C">
      <w:pPr>
        <w:ind w:firstLine="720"/>
        <w:rPr>
          <w:rFonts w:cs="Times New Roman"/>
        </w:rPr>
      </w:pPr>
      <w:r w:rsidRPr="00985CED">
        <w:rPr>
          <w:rFonts w:cs="Times New Roman"/>
        </w:rPr>
        <w:t xml:space="preserve">The most notable takeaway from the transition to NCAA Division II is that once completed, Spring Hill College will be eligible for postseason play and eligible to compete in NCAA tournaments. Other benefits of being a NCAA qualified institution include being eligible for the </w:t>
      </w:r>
      <w:r w:rsidR="00DC0995" w:rsidRPr="00985CED">
        <w:rPr>
          <w:rFonts w:cs="Times New Roman"/>
        </w:rPr>
        <w:t xml:space="preserve">Student Athlete Assistance Fund. The fund offers schools a pool of money that can be used for student athletes in need. </w:t>
      </w:r>
      <w:r w:rsidR="00D278D8" w:rsidRPr="00985CED">
        <w:rPr>
          <w:rFonts w:cs="Times New Roman"/>
        </w:rPr>
        <w:t>For</w:t>
      </w:r>
      <w:r w:rsidR="00985CED" w:rsidRPr="00985CED">
        <w:rPr>
          <w:rFonts w:cs="Times New Roman"/>
        </w:rPr>
        <w:t xml:space="preserve"> example, if a student-</w:t>
      </w:r>
      <w:r w:rsidR="00D278D8" w:rsidRPr="00985CED">
        <w:rPr>
          <w:rFonts w:cs="Times New Roman"/>
        </w:rPr>
        <w:t xml:space="preserve">athlete has a family emergency and cannot personally afford a plane ticket home, </w:t>
      </w:r>
      <w:r w:rsidR="00B31668">
        <w:rPr>
          <w:rFonts w:cs="Times New Roman"/>
        </w:rPr>
        <w:t>the school could reach into the</w:t>
      </w:r>
      <w:r w:rsidR="00D278D8" w:rsidRPr="00985CED">
        <w:rPr>
          <w:rFonts w:cs="Times New Roman"/>
        </w:rPr>
        <w:t xml:space="preserve"> fund</w:t>
      </w:r>
      <w:r w:rsidR="00B31668">
        <w:rPr>
          <w:rFonts w:cs="Times New Roman"/>
        </w:rPr>
        <w:t xml:space="preserve"> and purchase the ticket for the athlete</w:t>
      </w:r>
      <w:r w:rsidR="00985CED" w:rsidRPr="00985CED">
        <w:rPr>
          <w:rFonts w:cs="Times New Roman"/>
        </w:rPr>
        <w:t xml:space="preserve">. The </w:t>
      </w:r>
      <w:r w:rsidR="00985CED">
        <w:rPr>
          <w:rFonts w:cs="Times New Roman"/>
        </w:rPr>
        <w:t>same can be done if a</w:t>
      </w:r>
      <w:r w:rsidR="00985CED" w:rsidRPr="00985CED">
        <w:rPr>
          <w:rFonts w:cs="Times New Roman"/>
        </w:rPr>
        <w:t xml:space="preserve"> student-athlete cannot afford to repair his vehicle if it breaks down. </w:t>
      </w:r>
      <w:r w:rsidR="00985CED">
        <w:rPr>
          <w:rFonts w:cs="Times New Roman"/>
        </w:rPr>
        <w:t xml:space="preserve"> The ability to use small programs that impact student athletes is on the list of positive opportunities once the transition is complete.</w:t>
      </w:r>
    </w:p>
    <w:p w14:paraId="4F8AB9E5" w14:textId="77777777" w:rsidR="00F92C5F" w:rsidRDefault="00F92C5F" w:rsidP="00B4434C">
      <w:pPr>
        <w:ind w:firstLine="720"/>
        <w:rPr>
          <w:rFonts w:cs="Times New Roman"/>
        </w:rPr>
      </w:pPr>
      <w:r>
        <w:rPr>
          <w:rFonts w:cs="Times New Roman"/>
        </w:rPr>
        <w:t>The</w:t>
      </w:r>
      <w:r w:rsidR="00B31668">
        <w:rPr>
          <w:rFonts w:cs="Times New Roman"/>
        </w:rPr>
        <w:t xml:space="preserve"> school will be finished with </w:t>
      </w:r>
      <w:bookmarkStart w:id="0" w:name="_GoBack"/>
      <w:bookmarkEnd w:id="0"/>
      <w:r>
        <w:rPr>
          <w:rFonts w:cs="Times New Roman"/>
        </w:rPr>
        <w:t xml:space="preserve">the process of being evaluated after the Blueprint Review in October, and will have until the board reviews in July to make </w:t>
      </w:r>
      <w:r>
        <w:rPr>
          <w:rFonts w:cs="Times New Roman"/>
        </w:rPr>
        <w:lastRenderedPageBreak/>
        <w:t xml:space="preserve">any improvements deemed necessary by the NCAA. The board review takes place in mid July, and reviews various schools that are also transitioning to the NCAA platform. The board evaluates the school’s progress and makes a decision based on the Blueprint review from the year before, and determines whether or not a school is ready to be fully NCAA qualified. </w:t>
      </w:r>
    </w:p>
    <w:p w14:paraId="180A6D85" w14:textId="77777777" w:rsidR="00F92C5F" w:rsidRPr="00985CED" w:rsidRDefault="00F92C5F" w:rsidP="00B4434C">
      <w:pPr>
        <w:ind w:firstLine="720"/>
        <w:rPr>
          <w:rFonts w:cs="Times New Roman"/>
        </w:rPr>
      </w:pPr>
      <w:r>
        <w:rPr>
          <w:rFonts w:cs="Times New Roman"/>
        </w:rPr>
        <w:t xml:space="preserve">This transition marks a new era for Spring Hill </w:t>
      </w:r>
      <w:r w:rsidR="00B4434C">
        <w:rPr>
          <w:rFonts w:cs="Times New Roman"/>
        </w:rPr>
        <w:t>College,</w:t>
      </w:r>
      <w:r>
        <w:rPr>
          <w:rFonts w:cs="Times New Roman"/>
        </w:rPr>
        <w:t xml:space="preserve"> and students and </w:t>
      </w:r>
      <w:r w:rsidR="00B4434C">
        <w:rPr>
          <w:rFonts w:cs="Times New Roman"/>
        </w:rPr>
        <w:t xml:space="preserve">faculty are anxious and ready to be finished with the process. </w:t>
      </w:r>
    </w:p>
    <w:sectPr w:rsidR="00F92C5F" w:rsidRPr="00985CED" w:rsidSect="00E907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4A"/>
    <w:rsid w:val="00005BA9"/>
    <w:rsid w:val="000A255F"/>
    <w:rsid w:val="002B0F44"/>
    <w:rsid w:val="00310B73"/>
    <w:rsid w:val="005D0803"/>
    <w:rsid w:val="00614D6F"/>
    <w:rsid w:val="006A274A"/>
    <w:rsid w:val="006A2E7C"/>
    <w:rsid w:val="008E0474"/>
    <w:rsid w:val="009340CC"/>
    <w:rsid w:val="0097397D"/>
    <w:rsid w:val="00985CED"/>
    <w:rsid w:val="00B31668"/>
    <w:rsid w:val="00B4434C"/>
    <w:rsid w:val="00BB79C4"/>
    <w:rsid w:val="00D278D8"/>
    <w:rsid w:val="00DC0995"/>
    <w:rsid w:val="00E907CD"/>
    <w:rsid w:val="00F71C8E"/>
    <w:rsid w:val="00F9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A4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578</Words>
  <Characters>3295</Characters>
  <Application>Microsoft Macintosh Word</Application>
  <DocSecurity>0</DocSecurity>
  <Lines>27</Lines>
  <Paragraphs>7</Paragraphs>
  <ScaleCrop>false</ScaleCrop>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 Burcham IV</dc:creator>
  <cp:keywords/>
  <dc:description/>
  <cp:lastModifiedBy>Tom R. Burcham IV</cp:lastModifiedBy>
  <cp:revision>2</cp:revision>
  <dcterms:created xsi:type="dcterms:W3CDTF">2016-09-25T22:23:00Z</dcterms:created>
  <dcterms:modified xsi:type="dcterms:W3CDTF">2016-09-26T02:54:00Z</dcterms:modified>
</cp:coreProperties>
</file>